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BE" w:rsidRPr="005D7903" w:rsidRDefault="00D873BE" w:rsidP="00D873B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УСЛУГИ (ПРОЦЕССА) </w:t>
      </w:r>
    </w:p>
    <w:p w:rsidR="00D873BE" w:rsidRPr="005D7903" w:rsidRDefault="00D873BE" w:rsidP="00D873B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</w:p>
    <w:p w:rsidR="00D873BE" w:rsidRPr="005D7903" w:rsidRDefault="00D873BE" w:rsidP="00D873B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</w:p>
    <w:p w:rsidR="00D873BE" w:rsidRPr="005D7903" w:rsidRDefault="00D873BE" w:rsidP="00D873B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СПРАВОК И ДОКУМЕНТОВ (ИХ КОПИЙ),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</w:t>
      </w:r>
    </w:p>
    <w:p w:rsidR="00D873BE" w:rsidRPr="005D7903" w:rsidRDefault="00D873BE" w:rsidP="00D87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D873BE" w:rsidRPr="005D7903" w:rsidRDefault="00D873BE" w:rsidP="00D8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КРУГ ЗАЯВИТЕЛЕЙ (ПОТРЕБИТЕЛЕЙ): </w:t>
      </w:r>
      <w:r w:rsidRPr="005D7903">
        <w:rPr>
          <w:rFonts w:ascii="Times New Roman" w:eastAsia="Times New Roman" w:hAnsi="Times New Roman" w:cs="Times New Roman"/>
          <w:sz w:val="28"/>
          <w:szCs w:val="28"/>
        </w:rPr>
        <w:t>Потребители услуг, с которыми заключены договоры об осуществлении технологического присоединения.</w:t>
      </w:r>
    </w:p>
    <w:p w:rsidR="00D873BE" w:rsidRPr="005D7903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РАЗМЕР ПЛАТЫ ЗА ПРЕДОСТАВЛЕНИЕ УСЛУГИ (ПРОЦЕССА) И ОСНОВАНИЕ ЕЕ ВЗИМАНИЯ: </w:t>
      </w:r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технологическое присоединение к сетям сетевой организации, выдаются в рамках исполнения договора об осуществлении технологического присоединения, в </w:t>
      </w:r>
      <w:proofErr w:type="gramStart"/>
      <w:r w:rsidRPr="005D7903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 с чем отдельная плата за подготовку таких документов не взимается.</w:t>
      </w:r>
    </w:p>
    <w:p w:rsidR="00D873BE" w:rsidRPr="005D7903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УСЛОВИЯ ОКАЗАНИЯ УСЛУГИ (ПРОЦЕССА):</w:t>
      </w:r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фактического присоединения объектов электроэнергетики (энергопринимающих устройств) заявителя к электрическим сетям и фактического приема (подачи) напряжения и мощности в рамках заключенного договора об осуществлении технологического присоединения</w:t>
      </w:r>
    </w:p>
    <w:p w:rsidR="00D873BE" w:rsidRPr="005D7903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РЕЗУЛЬТАТ ОКАЗАНИЯ УСЛУГИ (ПРОЦЕССА): </w:t>
      </w:r>
      <w:r w:rsidRPr="005D7903">
        <w:rPr>
          <w:rFonts w:ascii="Times New Roman" w:eastAsia="Times New Roman" w:hAnsi="Times New Roman" w:cs="Times New Roman"/>
          <w:sz w:val="28"/>
          <w:szCs w:val="28"/>
        </w:rPr>
        <w:t>Выдача акта об осуществлении технологического присоединения и акта согласования технологической и (или) аварийной брони.</w:t>
      </w:r>
    </w:p>
    <w:p w:rsidR="00D873BE" w:rsidRPr="005D7903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ОБЩИЙ СРОК ОКАЗАНИЯ УСЛУГИ (ПРОЦЕССА)</w:t>
      </w:r>
    </w:p>
    <w:p w:rsidR="00D873BE" w:rsidRPr="005D7903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sz w:val="28"/>
          <w:szCs w:val="28"/>
        </w:rPr>
        <w:t>Акт об осуществлении технологического присоединения составляется не позднее 3</w:t>
      </w:r>
      <w:r w:rsidR="000238C7" w:rsidRPr="005D7903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 осуществления сетевой организацией фактического присоединения объектов электроэнергетики (энергопринимающих устройств) заявителя к электрическим сетям и фактического приема (подачи) напряжения и мощности.</w:t>
      </w:r>
    </w:p>
    <w:p w:rsidR="00D873BE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7903">
        <w:rPr>
          <w:rFonts w:ascii="Times New Roman" w:eastAsia="Times New Roman" w:hAnsi="Times New Roman" w:cs="Times New Roman"/>
          <w:sz w:val="28"/>
          <w:szCs w:val="28"/>
        </w:rPr>
        <w:t>Акт согласования технологической и (или) аварийной брони составляется в соответствии с пунктом 14(2) Правил об осуществлении технологического присоединения по окончании осуществления мероприятий по технологическому присоединению.</w:t>
      </w:r>
    </w:p>
    <w:p w:rsidR="005D7903" w:rsidRPr="005D7903" w:rsidRDefault="005D7903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873BE" w:rsidRPr="005D7903" w:rsidRDefault="00D873BE" w:rsidP="00D873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СОСТАВ, ПОСЛЕДОВАТЕЛЬНОСТЬ И СРОКИ ОКАЗАНИЯ УСЛУГИ (ПРОЦЕССА):</w:t>
      </w:r>
    </w:p>
    <w:p w:rsidR="00D873BE" w:rsidRPr="005D7903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sz w:val="28"/>
          <w:szCs w:val="28"/>
        </w:rPr>
        <w:t>Акт об осуществлении технологического присоединения составляется не позднее 3 рабочих дней после осуществления сетевой организацией фактического присоединения объектов электроэнергетики (энергопринимающих устройств) заявителя к электрическим сетям и фактического приема (подачи) напряжения и мощности.</w:t>
      </w:r>
    </w:p>
    <w:p w:rsidR="00D873BE" w:rsidRPr="005D7903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sz w:val="28"/>
          <w:szCs w:val="28"/>
        </w:rPr>
        <w:t>Акт согласования технологической и (или) аварийной брони составляется в соответствии с пунктом 14(2) Правил об осуществлении технологического присоединения по окончании осуществления мероприятий по технологическому присоединению.</w:t>
      </w:r>
    </w:p>
    <w:p w:rsidR="00D873BE" w:rsidRPr="005D7903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sz w:val="28"/>
          <w:szCs w:val="28"/>
        </w:rPr>
        <w:t>Ссылка на нормативно-правовой акт: Пункт 19 Правил технологического присоединения энергопринимающих устройств потребителей электрической энергии</w:t>
      </w:r>
    </w:p>
    <w:p w:rsidR="00D873BE" w:rsidRPr="005D7903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sz w:val="28"/>
          <w:szCs w:val="28"/>
        </w:rPr>
        <w:t>Заявка на выдачу документов, подтверждающих технологическое присоединение к сетям сетевой организации, не требуется</w:t>
      </w:r>
      <w:proofErr w:type="gramStart"/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 т.к. документы выдаются в рамках исполнения договора об осуществлении технологического присоединения.</w:t>
      </w:r>
    </w:p>
    <w:p w:rsidR="00D873BE" w:rsidRPr="005D7903" w:rsidRDefault="00D873BE" w:rsidP="00D8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2FF" w:rsidRPr="005D7903" w:rsidRDefault="005562FF" w:rsidP="00556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 ДЛЯ НАПРАВЛЕНИЯ ОБРАЩЕНИЙ:</w:t>
      </w:r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903" w:rsidRPr="005D7903" w:rsidRDefault="005D7903" w:rsidP="005562FF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Телефоны Центра по взаимодействию с потребителями МУП г. Абакана «АЭС»: 29-25-61, 29-25-60, 29-25-70, 29-25-50  </w:t>
      </w:r>
    </w:p>
    <w:p w:rsidR="005562FF" w:rsidRPr="005D7903" w:rsidRDefault="005562FF" w:rsidP="005562FF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="005D7903" w:rsidRPr="005D7903">
        <w:rPr>
          <w:rFonts w:ascii="Times New Roman" w:eastAsia="Times New Roman" w:hAnsi="Times New Roman" w:cs="Times New Roman"/>
          <w:sz w:val="28"/>
          <w:szCs w:val="28"/>
        </w:rPr>
        <w:t xml:space="preserve">662600, Россия, </w:t>
      </w:r>
      <w:proofErr w:type="gramStart"/>
      <w:r w:rsidR="005D7903" w:rsidRPr="005D790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D7903" w:rsidRPr="005D7903">
        <w:rPr>
          <w:rFonts w:ascii="Times New Roman" w:eastAsia="Times New Roman" w:hAnsi="Times New Roman" w:cs="Times New Roman"/>
          <w:sz w:val="28"/>
          <w:szCs w:val="28"/>
        </w:rPr>
        <w:t>. Абакан</w:t>
      </w:r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5D7903" w:rsidRPr="005D7903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 w:rsidRPr="005D7903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5D7903" w:rsidRPr="005D79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790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62FF" w:rsidRPr="005D7903" w:rsidRDefault="005562FF" w:rsidP="005562FF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0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5D790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5D7903" w:rsidRPr="005D7903">
        <w:rPr>
          <w:rFonts w:ascii="Calibri" w:eastAsia="Times New Roman" w:hAnsi="Calibri" w:cs="Times New Roman"/>
          <w:sz w:val="28"/>
          <w:szCs w:val="28"/>
          <w:lang w:val="en-US"/>
        </w:rPr>
        <w:t>mail</w:t>
      </w:r>
      <w:r w:rsidR="005D7903" w:rsidRPr="005D7903">
        <w:rPr>
          <w:rFonts w:ascii="Calibri" w:eastAsia="Times New Roman" w:hAnsi="Calibri" w:cs="Times New Roman"/>
          <w:sz w:val="28"/>
          <w:szCs w:val="28"/>
        </w:rPr>
        <w:t>@</w:t>
      </w:r>
      <w:proofErr w:type="spellStart"/>
      <w:r w:rsidR="005D7903" w:rsidRPr="005D7903">
        <w:rPr>
          <w:rFonts w:ascii="Calibri" w:eastAsia="Times New Roman" w:hAnsi="Calibri" w:cs="Times New Roman"/>
          <w:sz w:val="28"/>
          <w:szCs w:val="28"/>
          <w:lang w:val="en-US"/>
        </w:rPr>
        <w:t>mpaes</w:t>
      </w:r>
      <w:proofErr w:type="spellEnd"/>
      <w:r w:rsidR="005D7903" w:rsidRPr="005D7903">
        <w:rPr>
          <w:rFonts w:ascii="Calibri" w:eastAsia="Times New Roman" w:hAnsi="Calibri" w:cs="Times New Roman"/>
          <w:sz w:val="28"/>
          <w:szCs w:val="28"/>
        </w:rPr>
        <w:t>.</w:t>
      </w:r>
      <w:proofErr w:type="spellStart"/>
      <w:r w:rsidR="005D7903" w:rsidRPr="005D7903">
        <w:rPr>
          <w:rFonts w:ascii="Calibri" w:eastAsia="Times New Roman" w:hAnsi="Calibri" w:cs="Times New Roman"/>
          <w:sz w:val="28"/>
          <w:szCs w:val="28"/>
          <w:lang w:val="en-US"/>
        </w:rPr>
        <w:t>ru</w:t>
      </w:r>
      <w:proofErr w:type="spellEnd"/>
    </w:p>
    <w:p w:rsidR="00D873BE" w:rsidRDefault="00D873BE" w:rsidP="005562FF">
      <w:pPr>
        <w:autoSpaceDE w:val="0"/>
        <w:autoSpaceDN w:val="0"/>
        <w:adjustRightInd w:val="0"/>
        <w:spacing w:after="0" w:line="240" w:lineRule="auto"/>
        <w:jc w:val="both"/>
      </w:pPr>
    </w:p>
    <w:sectPr w:rsidR="00D873BE" w:rsidSect="00D873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3BE"/>
    <w:rsid w:val="000238C7"/>
    <w:rsid w:val="003B7D50"/>
    <w:rsid w:val="005562FF"/>
    <w:rsid w:val="005D7903"/>
    <w:rsid w:val="00663867"/>
    <w:rsid w:val="00D873BE"/>
    <w:rsid w:val="00D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3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3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tusl1</cp:lastModifiedBy>
  <cp:revision>2</cp:revision>
  <cp:lastPrinted>2019-05-30T06:30:00Z</cp:lastPrinted>
  <dcterms:created xsi:type="dcterms:W3CDTF">2024-02-28T08:48:00Z</dcterms:created>
  <dcterms:modified xsi:type="dcterms:W3CDTF">2024-02-28T08:48:00Z</dcterms:modified>
</cp:coreProperties>
</file>